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B0" w:rsidRDefault="00AB62FB">
      <w:pPr>
        <w:rPr>
          <w:rFonts w:ascii="NTPrintfk" w:hAnsi="NTPrintfk"/>
          <w:sz w:val="6"/>
          <w:szCs w:val="6"/>
        </w:rPr>
      </w:pPr>
      <w:r>
        <w:rPr>
          <w:rFonts w:ascii="NTPrintfk" w:hAnsi="NTPrintfk"/>
          <w:noProof/>
          <w:sz w:val="20"/>
          <w:szCs w:val="20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95250</wp:posOffset>
            </wp:positionV>
            <wp:extent cx="969010" cy="819150"/>
            <wp:effectExtent l="19050" t="0" r="254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8191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F1939" w:rsidRPr="00CF1939">
        <w:rPr>
          <w:rFonts w:ascii="Arial Rounded MT Bold" w:eastAsia="Arial Unicode MS" w:hAnsi="Arial Rounded MT Bold" w:cs="Arial Unicode MS"/>
          <w:noProof/>
          <w:sz w:val="40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42.8pt;margin-top:1.9pt;width:91.5pt;height:64.5pt;z-index:251659264;mso-position-horizontal-relative:text;mso-position-vertical-relative:text" stroked="f">
            <v:textbox>
              <w:txbxContent>
                <w:p w:rsidR="00AB62FB" w:rsidRDefault="00AB62FB" w:rsidP="00AB62FB"/>
              </w:txbxContent>
            </v:textbox>
          </v:shape>
        </w:pict>
      </w:r>
      <w:r w:rsidR="00CF1939">
        <w:rPr>
          <w:rFonts w:ascii="NTPrintfk" w:hAnsi="NTPrintfk"/>
          <w:noProof/>
          <w:sz w:val="6"/>
          <w:szCs w:val="6"/>
        </w:rPr>
        <w:pict>
          <v:shape id="_x0000_s1032" type="#_x0000_t202" style="position:absolute;margin-left:-4.2pt;margin-top:1.9pt;width:91.5pt;height:64.5pt;z-index:251658240;mso-position-horizontal-relative:text;mso-position-vertical-relative:text" stroked="f">
            <v:textbox>
              <w:txbxContent>
                <w:p w:rsidR="00AB62FB" w:rsidRDefault="00AB62FB"/>
              </w:txbxContent>
            </v:textbox>
          </v:shape>
        </w:pict>
      </w:r>
    </w:p>
    <w:p w:rsidR="00725EB0" w:rsidRDefault="00725EB0">
      <w:pPr>
        <w:rPr>
          <w:rFonts w:ascii="NTPrintfk" w:hAnsi="NTPrintfk"/>
          <w:sz w:val="6"/>
          <w:szCs w:val="6"/>
        </w:rPr>
      </w:pPr>
    </w:p>
    <w:p w:rsidR="00725EB0" w:rsidRDefault="00CC557E">
      <w:pPr>
        <w:rPr>
          <w:rFonts w:ascii="NTPrintfk" w:hAnsi="NTPrintfk"/>
          <w:sz w:val="6"/>
          <w:szCs w:val="6"/>
        </w:rPr>
      </w:pPr>
      <w:r>
        <w:rPr>
          <w:rFonts w:ascii="NTPrintfk" w:hAnsi="NTPrintfk"/>
          <w:noProof/>
          <w:sz w:val="6"/>
          <w:szCs w:val="6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5566410</wp:posOffset>
            </wp:positionH>
            <wp:positionV relativeFrom="paragraph">
              <wp:posOffset>6985</wp:posOffset>
            </wp:positionV>
            <wp:extent cx="1219200" cy="1431925"/>
            <wp:effectExtent l="19050" t="0" r="0" b="0"/>
            <wp:wrapNone/>
            <wp:docPr id="11" name="Picture 11" descr="boywpen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ywpen_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319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B2C83" w:rsidRPr="00DA25AF" w:rsidRDefault="00EB2C83">
      <w:pPr>
        <w:rPr>
          <w:rFonts w:ascii="NTPrintfk" w:hAnsi="NTPrintfk"/>
          <w:sz w:val="6"/>
          <w:szCs w:val="6"/>
        </w:rPr>
      </w:pPr>
    </w:p>
    <w:p w:rsidR="00AB62FB" w:rsidRPr="00AB62FB" w:rsidRDefault="00725EB0" w:rsidP="00725EB0">
      <w:pPr>
        <w:jc w:val="center"/>
        <w:rPr>
          <w:rFonts w:ascii="Arial Rounded MT Bold" w:eastAsia="Arial Unicode MS" w:hAnsi="Arial Rounded MT Bold" w:cs="Arial Unicode MS"/>
          <w:sz w:val="48"/>
          <w:szCs w:val="36"/>
        </w:rPr>
      </w:pPr>
      <w:r w:rsidRPr="00AB62FB">
        <w:rPr>
          <w:rFonts w:ascii="Arial Rounded MT Bold" w:eastAsia="Arial Unicode MS" w:hAnsi="Arial Rounded MT Bold" w:cs="Arial Unicode MS"/>
          <w:sz w:val="48"/>
          <w:szCs w:val="36"/>
        </w:rPr>
        <w:t xml:space="preserve">STUDENT PORTFOLIO </w:t>
      </w:r>
    </w:p>
    <w:p w:rsidR="006C1320" w:rsidRDefault="00725EB0" w:rsidP="00725EB0">
      <w:pPr>
        <w:jc w:val="center"/>
        <w:rPr>
          <w:rFonts w:ascii="Arial Rounded MT Bold" w:hAnsi="Arial Rounded MT Bold"/>
          <w:noProof/>
          <w:sz w:val="48"/>
        </w:rPr>
      </w:pPr>
      <w:r w:rsidRPr="00AB62FB">
        <w:rPr>
          <w:rFonts w:ascii="Arial Rounded MT Bold" w:hAnsi="Arial Rounded MT Bold"/>
          <w:noProof/>
          <w:sz w:val="48"/>
        </w:rPr>
        <w:t>EVIDENCE RECORD SHEET</w:t>
      </w:r>
    </w:p>
    <w:tbl>
      <w:tblPr>
        <w:tblStyle w:val="TableGrid"/>
        <w:tblpPr w:leftFromText="180" w:rightFromText="180" w:vertAnchor="page" w:horzAnchor="margin" w:tblpY="2221"/>
        <w:tblW w:w="5000" w:type="pct"/>
        <w:tblLook w:val="01E0"/>
      </w:tblPr>
      <w:tblGrid>
        <w:gridCol w:w="4158"/>
        <w:gridCol w:w="3285"/>
        <w:gridCol w:w="3285"/>
      </w:tblGrid>
      <w:tr w:rsidR="00CC557E" w:rsidRPr="000C03D5" w:rsidTr="00CC557E">
        <w:tc>
          <w:tcPr>
            <w:tcW w:w="1938" w:type="pct"/>
            <w:vMerge w:val="restart"/>
            <w:vAlign w:val="center"/>
          </w:tcPr>
          <w:p w:rsidR="00CC557E" w:rsidRPr="000C03D5" w:rsidRDefault="00CC557E" w:rsidP="00CC557E">
            <w:pPr>
              <w:spacing w:line="276" w:lineRule="auto"/>
              <w:rPr>
                <w:rFonts w:ascii="Candara" w:eastAsia="Arial Unicode MS" w:hAnsi="Candara" w:cs="Arial Unicode MS"/>
                <w:sz w:val="48"/>
                <w:szCs w:val="44"/>
              </w:rPr>
            </w:pPr>
            <w:r w:rsidRPr="0092135C">
              <w:rPr>
                <w:rFonts w:ascii="Candara" w:eastAsia="Arial Unicode MS" w:hAnsi="Candara" w:cs="Arial Unicode MS"/>
                <w:b/>
                <w:sz w:val="44"/>
                <w:szCs w:val="44"/>
              </w:rPr>
              <w:t>Class</w:t>
            </w:r>
            <w:r>
              <w:rPr>
                <w:rFonts w:ascii="Candara" w:eastAsia="Arial Unicode MS" w:hAnsi="Candara" w:cs="Arial Unicode MS"/>
                <w:b/>
                <w:sz w:val="48"/>
                <w:szCs w:val="44"/>
              </w:rPr>
              <w:t>: __________</w:t>
            </w:r>
          </w:p>
          <w:p w:rsidR="00CC557E" w:rsidRDefault="00CC557E" w:rsidP="00CC557E">
            <w:pPr>
              <w:spacing w:line="276" w:lineRule="auto"/>
              <w:jc w:val="center"/>
              <w:rPr>
                <w:rFonts w:ascii="Candara" w:eastAsia="Arial Unicode MS" w:hAnsi="Candara" w:cs="Arial Unicode MS"/>
                <w:sz w:val="48"/>
                <w:szCs w:val="44"/>
                <w:lang w:val="es-CO"/>
              </w:rPr>
            </w:pPr>
            <w:proofErr w:type="spellStart"/>
            <w:r w:rsidRPr="0092135C">
              <w:rPr>
                <w:rFonts w:ascii="Candara" w:eastAsia="Arial Unicode MS" w:hAnsi="Candara" w:cs="Arial Unicode MS"/>
                <w:b/>
                <w:sz w:val="44"/>
                <w:szCs w:val="44"/>
                <w:lang w:val="es-CO"/>
              </w:rPr>
              <w:t>Unit</w:t>
            </w:r>
            <w:proofErr w:type="spellEnd"/>
            <w:r w:rsidRPr="000C03D5">
              <w:rPr>
                <w:rFonts w:ascii="Candara" w:eastAsia="Arial Unicode MS" w:hAnsi="Candara" w:cs="Arial Unicode MS"/>
                <w:sz w:val="48"/>
                <w:szCs w:val="44"/>
                <w:lang w:val="es-CO"/>
              </w:rPr>
              <w:t>:___</w:t>
            </w:r>
            <w:r>
              <w:rPr>
                <w:rFonts w:ascii="Candara" w:eastAsia="Arial Unicode MS" w:hAnsi="Candara" w:cs="Arial Unicode MS"/>
                <w:sz w:val="48"/>
                <w:szCs w:val="44"/>
                <w:lang w:val="es-CO"/>
              </w:rPr>
              <w:t xml:space="preserve"> </w:t>
            </w:r>
            <w:proofErr w:type="spellStart"/>
            <w:r w:rsidRPr="0092135C">
              <w:rPr>
                <w:rFonts w:ascii="Candara" w:eastAsia="Arial Unicode MS" w:hAnsi="Candara" w:cs="Arial Unicode MS"/>
                <w:b/>
                <w:sz w:val="44"/>
                <w:szCs w:val="44"/>
                <w:lang w:val="es-CO"/>
              </w:rPr>
              <w:t>Period</w:t>
            </w:r>
            <w:proofErr w:type="spellEnd"/>
            <w:r w:rsidRPr="000C03D5">
              <w:rPr>
                <w:rFonts w:ascii="Candara" w:eastAsia="Arial Unicode MS" w:hAnsi="Candara" w:cs="Arial Unicode MS"/>
                <w:sz w:val="48"/>
                <w:szCs w:val="44"/>
                <w:lang w:val="es-CO"/>
              </w:rPr>
              <w:t>:___</w:t>
            </w:r>
          </w:p>
          <w:p w:rsidR="00CC557E" w:rsidRPr="00140A02" w:rsidRDefault="00CC557E" w:rsidP="00CC557E">
            <w:pPr>
              <w:rPr>
                <w:rFonts w:ascii="Candara" w:eastAsia="Arial Unicode MS" w:hAnsi="Candara" w:cs="Arial Unicode MS"/>
                <w:szCs w:val="20"/>
                <w:lang w:val="es-CO"/>
              </w:rPr>
            </w:pPr>
          </w:p>
        </w:tc>
        <w:tc>
          <w:tcPr>
            <w:tcW w:w="3062" w:type="pct"/>
            <w:gridSpan w:val="2"/>
          </w:tcPr>
          <w:p w:rsidR="00CC557E" w:rsidRPr="00725EB0" w:rsidRDefault="00CC557E" w:rsidP="00CC557E">
            <w:pPr>
              <w:jc w:val="center"/>
              <w:rPr>
                <w:rFonts w:ascii="Candara" w:eastAsia="Arial Unicode MS" w:hAnsi="Candara" w:cs="Arial Unicode MS"/>
                <w:b/>
                <w:sz w:val="44"/>
                <w:szCs w:val="36"/>
                <w:lang w:val="es-CO"/>
              </w:rPr>
            </w:pPr>
            <w:proofErr w:type="spellStart"/>
            <w:r w:rsidRPr="00725EB0">
              <w:rPr>
                <w:rFonts w:ascii="Candara" w:eastAsia="Arial Unicode MS" w:hAnsi="Candara" w:cs="Arial Unicode MS"/>
                <w:b/>
                <w:sz w:val="44"/>
                <w:szCs w:val="36"/>
                <w:lang w:val="es-CO"/>
              </w:rPr>
              <w:t>Selection</w:t>
            </w:r>
            <w:proofErr w:type="spellEnd"/>
          </w:p>
        </w:tc>
      </w:tr>
      <w:tr w:rsidR="00CC557E" w:rsidRPr="000C03D5" w:rsidTr="00CC557E">
        <w:trPr>
          <w:trHeight w:val="800"/>
        </w:trPr>
        <w:tc>
          <w:tcPr>
            <w:tcW w:w="1938" w:type="pct"/>
            <w:vMerge/>
          </w:tcPr>
          <w:p w:rsidR="00CC557E" w:rsidRPr="000C03D5" w:rsidRDefault="00CC557E" w:rsidP="00CC557E">
            <w:pPr>
              <w:rPr>
                <w:rFonts w:ascii="Candara" w:eastAsia="Arial Unicode MS" w:hAnsi="Candara" w:cs="Arial Unicode MS"/>
                <w:sz w:val="48"/>
                <w:szCs w:val="40"/>
                <w:lang w:val="es-CO"/>
              </w:rPr>
            </w:pPr>
          </w:p>
        </w:tc>
        <w:tc>
          <w:tcPr>
            <w:tcW w:w="1531" w:type="pct"/>
            <w:vAlign w:val="bottom"/>
          </w:tcPr>
          <w:p w:rsidR="00CC557E" w:rsidRPr="00725EB0" w:rsidRDefault="00CC557E" w:rsidP="00CC557E">
            <w:pPr>
              <w:jc w:val="center"/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</w:pPr>
            <w:proofErr w:type="spellStart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>Work</w:t>
            </w:r>
            <w:proofErr w:type="spellEnd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 xml:space="preserve"> </w:t>
            </w:r>
            <w:proofErr w:type="spellStart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>sample</w:t>
            </w:r>
            <w:proofErr w:type="spellEnd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 xml:space="preserve"> 1</w:t>
            </w:r>
          </w:p>
        </w:tc>
        <w:tc>
          <w:tcPr>
            <w:tcW w:w="1531" w:type="pct"/>
            <w:vAlign w:val="bottom"/>
          </w:tcPr>
          <w:p w:rsidR="00CC557E" w:rsidRPr="00725EB0" w:rsidRDefault="00CC557E" w:rsidP="00CC557E">
            <w:pPr>
              <w:jc w:val="center"/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</w:pPr>
            <w:proofErr w:type="spellStart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>Work</w:t>
            </w:r>
            <w:proofErr w:type="spellEnd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 xml:space="preserve"> </w:t>
            </w:r>
            <w:proofErr w:type="spellStart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>sample</w:t>
            </w:r>
            <w:proofErr w:type="spellEnd"/>
            <w:r w:rsidRPr="00725EB0">
              <w:rPr>
                <w:rFonts w:ascii="Candara" w:eastAsia="Arial Unicode MS" w:hAnsi="Candara" w:cs="Arial Unicode MS"/>
                <w:b/>
                <w:sz w:val="44"/>
                <w:szCs w:val="48"/>
                <w:lang w:val="es-CO"/>
              </w:rPr>
              <w:t xml:space="preserve"> 2</w:t>
            </w:r>
          </w:p>
        </w:tc>
      </w:tr>
      <w:tr w:rsidR="00CC557E" w:rsidRPr="000C03D5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hanging="720"/>
              <w:rPr>
                <w:rFonts w:ascii="NTPrintfk" w:hAnsi="NTPrintfk"/>
                <w:sz w:val="32"/>
                <w:szCs w:val="28"/>
                <w:lang w:val="es-CO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</w:tr>
      <w:tr w:rsidR="00CC557E" w:rsidRPr="000C03D5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  <w:lang w:val="es-CO"/>
              </w:rPr>
            </w:pPr>
            <w:r>
              <w:rPr>
                <w:rFonts w:ascii="Century Gothic" w:hAnsi="Century Gothic"/>
                <w:sz w:val="32"/>
                <w:szCs w:val="28"/>
                <w:lang w:val="es-ES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</w:tr>
      <w:tr w:rsidR="00CC557E" w:rsidRPr="000C03D5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  <w:lang w:val="es-CO"/>
              </w:rPr>
            </w:pPr>
            <w:r>
              <w:rPr>
                <w:rFonts w:ascii="Century Gothic" w:hAnsi="Century Gothic"/>
                <w:sz w:val="32"/>
                <w:szCs w:val="28"/>
                <w:lang w:val="es-ES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</w:tr>
      <w:tr w:rsidR="00CC557E" w:rsidRPr="000C03D5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  <w:lang w:val="es-CO"/>
              </w:rPr>
            </w:pPr>
            <w:r>
              <w:rPr>
                <w:rFonts w:ascii="Century Gothic" w:hAnsi="Century Gothic"/>
                <w:sz w:val="32"/>
                <w:szCs w:val="28"/>
                <w:lang w:val="es-CO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  <w:lang w:val="es-CO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  <w:tab w:val="left" w:pos="72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  <w:r>
              <w:rPr>
                <w:rFonts w:ascii="Century Gothic" w:hAnsi="Century Gothic"/>
                <w:sz w:val="32"/>
                <w:szCs w:val="28"/>
              </w:rPr>
              <w:t xml:space="preserve">  </w:t>
            </w: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  <w:tr w:rsidR="00CC557E" w:rsidTr="00CC557E">
        <w:tc>
          <w:tcPr>
            <w:tcW w:w="1938" w:type="pct"/>
            <w:vAlign w:val="center"/>
          </w:tcPr>
          <w:p w:rsidR="00CC557E" w:rsidRPr="00DC5859" w:rsidRDefault="00CC557E" w:rsidP="00CC557E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rPr>
                <w:rFonts w:ascii="NTPrintfk" w:hAnsi="NTPrintfk"/>
                <w:sz w:val="32"/>
                <w:szCs w:val="28"/>
                <w:lang w:val="es-ES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  <w:tc>
          <w:tcPr>
            <w:tcW w:w="1531" w:type="pct"/>
          </w:tcPr>
          <w:p w:rsidR="00CC557E" w:rsidRPr="000C03D5" w:rsidRDefault="00CC557E" w:rsidP="00CC557E">
            <w:pPr>
              <w:rPr>
                <w:rFonts w:ascii="NTPrintfk" w:hAnsi="NTPrintfk"/>
                <w:sz w:val="48"/>
                <w:szCs w:val="48"/>
              </w:rPr>
            </w:pPr>
          </w:p>
        </w:tc>
      </w:tr>
    </w:tbl>
    <w:p w:rsidR="00EB2C83" w:rsidRPr="00DA25AF" w:rsidRDefault="00EB2C83" w:rsidP="00EB2C83">
      <w:pPr>
        <w:rPr>
          <w:rFonts w:ascii="NTPrintfk" w:hAnsi="NTPrintfk"/>
          <w:sz w:val="6"/>
          <w:szCs w:val="6"/>
        </w:rPr>
      </w:pPr>
    </w:p>
    <w:sectPr w:rsidR="00EB2C83" w:rsidRPr="00DA25AF" w:rsidSect="00CC557E">
      <w:pgSz w:w="12240" w:h="15840"/>
      <w:pgMar w:top="360" w:right="864" w:bottom="2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TPrintfk">
    <w:panose1 w:val="03000400000000000000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62BB7"/>
    <w:multiLevelType w:val="hybridMultilevel"/>
    <w:tmpl w:val="74148A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256E95"/>
    <w:multiLevelType w:val="hybridMultilevel"/>
    <w:tmpl w:val="42F4E94A"/>
    <w:lvl w:ilvl="0" w:tplc="7D021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7148E3"/>
    <w:rsid w:val="000C03D5"/>
    <w:rsid w:val="00140A02"/>
    <w:rsid w:val="003E2A95"/>
    <w:rsid w:val="00423F11"/>
    <w:rsid w:val="00480379"/>
    <w:rsid w:val="00481A65"/>
    <w:rsid w:val="004A6D70"/>
    <w:rsid w:val="004E1424"/>
    <w:rsid w:val="004F266D"/>
    <w:rsid w:val="005420FF"/>
    <w:rsid w:val="005872E0"/>
    <w:rsid w:val="005D01B2"/>
    <w:rsid w:val="00684EEA"/>
    <w:rsid w:val="006C1320"/>
    <w:rsid w:val="006F09B1"/>
    <w:rsid w:val="00701C98"/>
    <w:rsid w:val="007148E3"/>
    <w:rsid w:val="00725EB0"/>
    <w:rsid w:val="00796398"/>
    <w:rsid w:val="007B4B09"/>
    <w:rsid w:val="008A73DA"/>
    <w:rsid w:val="008C35FB"/>
    <w:rsid w:val="0092135C"/>
    <w:rsid w:val="00966D73"/>
    <w:rsid w:val="00A46562"/>
    <w:rsid w:val="00A87D32"/>
    <w:rsid w:val="00A90A5D"/>
    <w:rsid w:val="00AB62FB"/>
    <w:rsid w:val="00AD0E51"/>
    <w:rsid w:val="00B26D19"/>
    <w:rsid w:val="00CC557E"/>
    <w:rsid w:val="00CF1939"/>
    <w:rsid w:val="00D51DA2"/>
    <w:rsid w:val="00DA25AF"/>
    <w:rsid w:val="00DC5859"/>
    <w:rsid w:val="00EB2C83"/>
    <w:rsid w:val="00ED2B16"/>
    <w:rsid w:val="00FA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3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C0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Group:Red Preparatoy</vt:lpstr>
      <vt:lpstr>Group:Red Preparatoy</vt:lpstr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Group:Red Preparatoy</dc:title>
  <dc:subject/>
  <dc:creator>teacher</dc:creator>
  <cp:keywords/>
  <dc:description/>
  <cp:lastModifiedBy>aucaicedo</cp:lastModifiedBy>
  <cp:revision>12</cp:revision>
  <cp:lastPrinted>2009-04-21T13:46:00Z</cp:lastPrinted>
  <dcterms:created xsi:type="dcterms:W3CDTF">2009-04-21T13:22:00Z</dcterms:created>
  <dcterms:modified xsi:type="dcterms:W3CDTF">2009-09-21T21:45:00Z</dcterms:modified>
</cp:coreProperties>
</file>